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>评分</w:t>
      </w:r>
      <w:r>
        <w:rPr>
          <w:rFonts w:hint="eastAsia"/>
          <w:sz w:val="52"/>
          <w:szCs w:val="52"/>
          <w:lang w:val="en-US" w:eastAsia="zh-CN"/>
        </w:rPr>
        <w:t>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355"/>
        <w:gridCol w:w="1283"/>
        <w:gridCol w:w="1292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3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评</w:t>
            </w:r>
            <w:bookmarkStart w:id="0" w:name="_GoBack"/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审内容</w:t>
            </w:r>
            <w:bookmarkEnd w:id="0"/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3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报价（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833" w:type="pct"/>
            <w:tcBorders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最低得70分，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每高于基准价</w:t>
            </w:r>
            <w:r>
              <w:rPr>
                <w:rFonts w:hint="eastAsia" w:ascii="Arial" w:hAnsi="Arial" w:eastAsia="等线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最多扣30分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436" w:type="pct"/>
            <w:vMerge w:val="restar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技术性能（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防护及绝缘：闭式电机防护等级为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IP55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，开启式电机防护等级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IP23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。电动机绝缘等级为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级。符合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分，不符合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供应商必须提供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RS-485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通讯接口，并免费开放如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MOD-BUS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等通讯协议或通讯模块，以便后续机组节能群控需要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分，不符合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冷水机组所采用的制冷剂的容量和效率，应符合美国采暖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制冷与空调工程师学会标准，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ASHRAE34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关于制冷剂分类的要求，即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级（如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R134a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R1233zd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分，不符合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压缩机应设置可变容积扩压器，可通过监测压缩机排气状态，优化扩压器通道大小，使机组运行更平稳高效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分，不符合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冷机启动柜应配置空气开关或断路器，可用于机组现场紧急维修断电使用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分，不符合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压缩机应设置变频油泵强制润滑油系统。符合</w:t>
            </w:r>
            <w:r>
              <w:rPr>
                <w:rFonts w:hint="eastAsia" w:ascii="Arial" w:hAnsi="Arial" w:eastAsia="等线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分，不符合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机组要求具备良好高效防渗及紧急供油装置、润滑装置与措施，突然停电以及逐渐停止阶段润滑系统均能正常供油，并有相应的说明及油路系统图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分；其他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对于各种情况下的停机，应在显示屏上显示完整的信息（包括日期、时间及停机原因等）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停机保护包括：冷媒低压、冷冻水温过低、冷媒高压、润滑油高温、润滑油高压、润滑油低压、冷冻水流量过少、冷却水流量过少、压缩机电动机之电流超过限量、起动器失灵、任何可能损害机器之输入等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分，少一项扣</w:t>
            </w:r>
            <w:r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最少0分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6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3" w:type="pct"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评分人：</w:t>
      </w:r>
    </w:p>
    <w:sectPr>
      <w:pgSz w:w="11906" w:h="16838"/>
      <w:pgMar w:top="1440" w:right="454" w:bottom="1440" w:left="454" w:header="1134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72"/>
    <w:rsid w:val="000D6EAA"/>
    <w:rsid w:val="0014551F"/>
    <w:rsid w:val="001918B6"/>
    <w:rsid w:val="00284BDA"/>
    <w:rsid w:val="008A3EDE"/>
    <w:rsid w:val="00AC78E6"/>
    <w:rsid w:val="00D23172"/>
    <w:rsid w:val="222444F8"/>
    <w:rsid w:val="23A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904</Characters>
  <Lines>7</Lines>
  <Paragraphs>2</Paragraphs>
  <TotalTime>1</TotalTime>
  <ScaleCrop>false</ScaleCrop>
  <LinksUpToDate>false</LinksUpToDate>
  <CharactersWithSpaces>1060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2022-03-08T04:01:00Z</dcterms:created>
  <dc:creator>Qi Zhao</dc:creator>
  <cp:lastModifiedBy>希有逐日</cp:lastModifiedBy>
  <dcterms:modified xsi:type="dcterms:W3CDTF">2022-03-10T09:13:56Z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20D7CFA2F66142FB84695FDB8FC23CA2</vt:lpwstr>
  </property>
</Properties>
</file>